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BA" w:rsidRDefault="00097BBA" w:rsidP="00097BBA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b/>
          <w:sz w:val="24"/>
        </w:rPr>
        <w:t>PRI</w:t>
      </w:r>
      <w:r w:rsidR="006A250A">
        <w:rPr>
          <w:rFonts w:ascii="Calibri" w:hAnsi="Calibri"/>
          <w:b/>
          <w:sz w:val="24"/>
        </w:rPr>
        <w:t>HVAĆENE PRI</w:t>
      </w:r>
      <w:r>
        <w:rPr>
          <w:rFonts w:ascii="Calibri" w:hAnsi="Calibri"/>
          <w:b/>
          <w:sz w:val="24"/>
        </w:rPr>
        <w:t>JAV</w:t>
      </w:r>
      <w:r w:rsidR="006A250A">
        <w:rPr>
          <w:rFonts w:ascii="Calibri" w:hAnsi="Calibri"/>
          <w:b/>
          <w:sz w:val="24"/>
        </w:rPr>
        <w:t>E</w:t>
      </w:r>
      <w:r>
        <w:rPr>
          <w:rFonts w:ascii="Calibri" w:hAnsi="Calibri"/>
          <w:b/>
          <w:sz w:val="24"/>
        </w:rPr>
        <w:t xml:space="preserve"> TEM</w:t>
      </w:r>
      <w:r w:rsidR="006A250A">
        <w:rPr>
          <w:rFonts w:ascii="Calibri" w:hAnsi="Calibri"/>
          <w:b/>
          <w:sz w:val="24"/>
        </w:rPr>
        <w:t>A</w:t>
      </w:r>
      <w:r>
        <w:rPr>
          <w:rFonts w:ascii="Calibri" w:hAnsi="Calibri"/>
          <w:b/>
          <w:sz w:val="24"/>
        </w:rPr>
        <w:t xml:space="preserve"> POSLIJEDIPLOMSK</w:t>
      </w:r>
      <w:r w:rsidR="00F81961">
        <w:rPr>
          <w:rFonts w:ascii="Calibri" w:hAnsi="Calibri"/>
          <w:b/>
          <w:sz w:val="24"/>
        </w:rPr>
        <w:t>IH</w:t>
      </w:r>
      <w:r>
        <w:rPr>
          <w:rFonts w:ascii="Calibri" w:hAnsi="Calibri"/>
          <w:b/>
          <w:sz w:val="24"/>
        </w:rPr>
        <w:t xml:space="preserve"> SPECIJALISTIČK</w:t>
      </w:r>
      <w:r w:rsidR="00F81961">
        <w:rPr>
          <w:rFonts w:ascii="Calibri" w:hAnsi="Calibri"/>
          <w:b/>
          <w:sz w:val="24"/>
        </w:rPr>
        <w:t>IH</w:t>
      </w:r>
      <w:r>
        <w:rPr>
          <w:rFonts w:ascii="Calibri" w:hAnsi="Calibri"/>
          <w:b/>
          <w:sz w:val="24"/>
        </w:rPr>
        <w:t xml:space="preserve"> RAD</w:t>
      </w:r>
      <w:r w:rsidR="00F81961">
        <w:rPr>
          <w:rFonts w:ascii="Calibri" w:hAnsi="Calibri"/>
          <w:b/>
          <w:sz w:val="24"/>
        </w:rPr>
        <w:t>OVA</w:t>
      </w:r>
      <w:r w:rsidR="006A250A">
        <w:rPr>
          <w:rFonts w:ascii="Calibri" w:hAnsi="Calibri"/>
          <w:b/>
          <w:sz w:val="24"/>
        </w:rPr>
        <w:t xml:space="preserve"> _LIPANJ 2021.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1622"/>
        <w:gridCol w:w="2073"/>
        <w:gridCol w:w="2253"/>
        <w:gridCol w:w="2162"/>
        <w:gridCol w:w="2461"/>
      </w:tblGrid>
      <w:tr w:rsidR="00097BBA" w:rsidTr="00097BBA">
        <w:tc>
          <w:tcPr>
            <w:tcW w:w="340" w:type="dxa"/>
            <w:shd w:val="clear" w:color="auto" w:fill="DBE5F1"/>
            <w:vAlign w:val="center"/>
          </w:tcPr>
          <w:p w:rsidR="00097BBA" w:rsidRPr="00097BBA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R.B.</w:t>
            </w:r>
          </w:p>
        </w:tc>
        <w:tc>
          <w:tcPr>
            <w:tcW w:w="1020" w:type="dxa"/>
            <w:shd w:val="clear" w:color="auto" w:fill="DBE5F1"/>
            <w:vAlign w:val="center"/>
          </w:tcPr>
          <w:p w:rsidR="00097BBA" w:rsidRPr="00097BBA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304" w:type="dxa"/>
            <w:shd w:val="clear" w:color="auto" w:fill="DBE5F1"/>
            <w:vAlign w:val="center"/>
          </w:tcPr>
          <w:p w:rsidR="00097BBA" w:rsidRPr="00097BBA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STUDENT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097BBA" w:rsidRPr="00097BBA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1360" w:type="dxa"/>
            <w:shd w:val="clear" w:color="auto" w:fill="DBE5F1"/>
            <w:vAlign w:val="center"/>
          </w:tcPr>
          <w:p w:rsidR="00097BBA" w:rsidRPr="00097BBA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MENTOR</w:t>
            </w:r>
          </w:p>
        </w:tc>
        <w:tc>
          <w:tcPr>
            <w:tcW w:w="1548" w:type="dxa"/>
            <w:shd w:val="clear" w:color="auto" w:fill="DBE5F1"/>
            <w:vAlign w:val="center"/>
          </w:tcPr>
          <w:p w:rsidR="00097BBA" w:rsidRPr="00097BBA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OCJENU RADA</w:t>
            </w:r>
          </w:p>
        </w:tc>
      </w:tr>
      <w:tr w:rsidR="00097BBA" w:rsidTr="006A250A">
        <w:trPr>
          <w:cantSplit/>
          <w:trHeight w:val="2056"/>
        </w:trPr>
        <w:tc>
          <w:tcPr>
            <w:tcW w:w="340" w:type="dxa"/>
            <w:shd w:val="clear" w:color="auto" w:fill="auto"/>
          </w:tcPr>
          <w:p w:rsidR="00097BBA" w:rsidRDefault="00097BBA" w:rsidP="00097BBA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020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304" w:type="dxa"/>
            <w:shd w:val="clear" w:color="auto" w:fill="auto"/>
          </w:tcPr>
          <w:p w:rsidR="00097BBA" w:rsidRDefault="006A250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PDS-25-2019</w:t>
            </w:r>
          </w:p>
        </w:tc>
        <w:tc>
          <w:tcPr>
            <w:tcW w:w="1417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INTERESNO UTJECAJNIM SKUPINAMA U PRIPREMI MEGAPROJEKTA ZAGREB NA SAVI / STAKEHOLDER MANAGEMENT IN ZAGREB NA SAVI MEGAPROJECT PREPARATION PROCESS</w:t>
            </w:r>
          </w:p>
        </w:tc>
        <w:tc>
          <w:tcPr>
            <w:tcW w:w="1360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</w:tc>
        <w:tc>
          <w:tcPr>
            <w:tcW w:w="1548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Domagoj Hruška</w:t>
            </w:r>
          </w:p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Izv. prof. dr. sc. Tomislav </w:t>
            </w:r>
            <w:proofErr w:type="spellStart"/>
            <w:r>
              <w:rPr>
                <w:rFonts w:ascii="Calibri" w:hAnsi="Calibri"/>
                <w:sz w:val="18"/>
              </w:rPr>
              <w:t>Gelo</w:t>
            </w:r>
            <w:proofErr w:type="spellEnd"/>
          </w:p>
        </w:tc>
      </w:tr>
      <w:tr w:rsidR="00097BBA" w:rsidTr="00097BBA">
        <w:trPr>
          <w:cantSplit/>
        </w:trPr>
        <w:tc>
          <w:tcPr>
            <w:tcW w:w="340" w:type="dxa"/>
            <w:shd w:val="clear" w:color="auto" w:fill="auto"/>
          </w:tcPr>
          <w:p w:rsidR="00097BBA" w:rsidRDefault="00097BBA" w:rsidP="00097BBA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</w:t>
            </w:r>
          </w:p>
        </w:tc>
        <w:tc>
          <w:tcPr>
            <w:tcW w:w="1020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304" w:type="dxa"/>
            <w:shd w:val="clear" w:color="auto" w:fill="auto"/>
          </w:tcPr>
          <w:p w:rsidR="00097BBA" w:rsidRDefault="006A250A" w:rsidP="00F81961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PDS-1</w:t>
            </w:r>
            <w:r w:rsidR="00F81961">
              <w:rPr>
                <w:rFonts w:ascii="Calibri" w:hAnsi="Calibri"/>
                <w:sz w:val="18"/>
              </w:rPr>
              <w:t>1</w:t>
            </w:r>
            <w:r>
              <w:rPr>
                <w:rFonts w:ascii="Calibri" w:hAnsi="Calibri"/>
                <w:sz w:val="18"/>
              </w:rPr>
              <w:t>-2018</w:t>
            </w:r>
          </w:p>
        </w:tc>
        <w:tc>
          <w:tcPr>
            <w:tcW w:w="1417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ODREĐIVANJE KRITERIJA ZA ODABIR PONUDE U POSTUPCIMA JAVNE NABAVE / DETERMINING THE BID SELECTION CRITERIA IN PUBLIC PROCUREMENT PROCEDURES</w:t>
            </w:r>
          </w:p>
        </w:tc>
        <w:tc>
          <w:tcPr>
            <w:tcW w:w="1360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Domagoj Hruška</w:t>
            </w:r>
          </w:p>
        </w:tc>
        <w:tc>
          <w:tcPr>
            <w:tcW w:w="1548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Domagoj Hruška</w:t>
            </w:r>
          </w:p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Prof. dr. sc. Nina </w:t>
            </w:r>
            <w:proofErr w:type="spellStart"/>
            <w:r>
              <w:rPr>
                <w:rFonts w:ascii="Calibri" w:hAnsi="Calibri"/>
                <w:sz w:val="18"/>
              </w:rPr>
              <w:t>Begičević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Ređep</w:t>
            </w:r>
            <w:proofErr w:type="spellEnd"/>
          </w:p>
        </w:tc>
      </w:tr>
      <w:tr w:rsidR="00097BBA" w:rsidTr="00097BBA">
        <w:trPr>
          <w:cantSplit/>
        </w:trPr>
        <w:tc>
          <w:tcPr>
            <w:tcW w:w="340" w:type="dxa"/>
            <w:shd w:val="clear" w:color="auto" w:fill="auto"/>
          </w:tcPr>
          <w:p w:rsidR="00097BBA" w:rsidRDefault="00097BBA" w:rsidP="00097BBA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3.</w:t>
            </w:r>
          </w:p>
        </w:tc>
        <w:tc>
          <w:tcPr>
            <w:tcW w:w="1020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304" w:type="dxa"/>
            <w:shd w:val="clear" w:color="auto" w:fill="auto"/>
          </w:tcPr>
          <w:p w:rsidR="00097BBA" w:rsidRDefault="006A250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PDS-9-2015</w:t>
            </w:r>
          </w:p>
        </w:tc>
        <w:tc>
          <w:tcPr>
            <w:tcW w:w="1417" w:type="dxa"/>
            <w:shd w:val="clear" w:color="auto" w:fill="auto"/>
          </w:tcPr>
          <w:p w:rsidR="00097BBA" w:rsidRDefault="00CC71C4" w:rsidP="00E65C40">
            <w:pPr>
              <w:spacing w:after="0"/>
              <w:rPr>
                <w:rFonts w:ascii="Calibri" w:hAnsi="Calibri"/>
                <w:sz w:val="18"/>
              </w:rPr>
            </w:pPr>
            <w:r w:rsidRPr="00CC71C4">
              <w:rPr>
                <w:rFonts w:ascii="Calibri" w:hAnsi="Calibri"/>
                <w:sz w:val="18"/>
              </w:rPr>
              <w:t>UTJECAJ NEFINACIJSKOG  IZVJEŠTAVANJA NA IZVJEŠTAVANJE VELIKIH PODUZEĆA U HRVATSKOJ O KLIMATSKIM PROMJENAMA / THE IMPACT OF NON-FINANCIAL REPORTING ON THE REPORTING OF LARGE COMPANIES IN CROATIA ON CLIMATE CHANGE</w:t>
            </w:r>
            <w:bookmarkStart w:id="0" w:name="_GoBack"/>
            <w:bookmarkEnd w:id="0"/>
          </w:p>
        </w:tc>
        <w:tc>
          <w:tcPr>
            <w:tcW w:w="1360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Mislav Ante Omazić</w:t>
            </w:r>
          </w:p>
        </w:tc>
        <w:tc>
          <w:tcPr>
            <w:tcW w:w="1548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Mislav Ante Omazić</w:t>
            </w:r>
          </w:p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Izv. prof. dr. sc. Davor </w:t>
            </w:r>
            <w:proofErr w:type="spellStart"/>
            <w:r>
              <w:rPr>
                <w:rFonts w:ascii="Calibri" w:hAnsi="Calibri"/>
                <w:sz w:val="18"/>
              </w:rPr>
              <w:t>Labaš</w:t>
            </w:r>
            <w:proofErr w:type="spellEnd"/>
          </w:p>
        </w:tc>
      </w:tr>
      <w:tr w:rsidR="00097BBA" w:rsidTr="00097BBA">
        <w:trPr>
          <w:cantSplit/>
        </w:trPr>
        <w:tc>
          <w:tcPr>
            <w:tcW w:w="340" w:type="dxa"/>
            <w:shd w:val="clear" w:color="auto" w:fill="auto"/>
          </w:tcPr>
          <w:p w:rsidR="00097BBA" w:rsidRDefault="00097BBA" w:rsidP="00097BBA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4.</w:t>
            </w:r>
          </w:p>
        </w:tc>
        <w:tc>
          <w:tcPr>
            <w:tcW w:w="1020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304" w:type="dxa"/>
            <w:shd w:val="clear" w:color="auto" w:fill="auto"/>
          </w:tcPr>
          <w:p w:rsidR="00097BBA" w:rsidRDefault="006A250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PDS-48-2019</w:t>
            </w:r>
          </w:p>
        </w:tc>
        <w:tc>
          <w:tcPr>
            <w:tcW w:w="1417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PRIMJENA UPRAVLJANJA TEMELJENOG NA DOKAZIMA NA PRIMJERU PROJEKTA E-MOBILNOST U NACIONALNOJ ENERGETSKOJ KOMPANIJI / APPLICATION OF EVIDENCE BASED MANAGEMENT ON THE EXAMPLE OF THE PROJECT E-MOBILITY IN THE NATIONAL ENERGY COMPANY</w:t>
            </w:r>
          </w:p>
        </w:tc>
        <w:tc>
          <w:tcPr>
            <w:tcW w:w="1360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</w:tc>
        <w:tc>
          <w:tcPr>
            <w:tcW w:w="1548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Domagoj Hruška</w:t>
            </w:r>
          </w:p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Izv. prof. dr. sc. Tomislav </w:t>
            </w:r>
            <w:proofErr w:type="spellStart"/>
            <w:r>
              <w:rPr>
                <w:rFonts w:ascii="Calibri" w:hAnsi="Calibri"/>
                <w:sz w:val="18"/>
              </w:rPr>
              <w:t>Gelo</w:t>
            </w:r>
            <w:proofErr w:type="spellEnd"/>
          </w:p>
        </w:tc>
      </w:tr>
      <w:tr w:rsidR="00097BBA" w:rsidTr="00097BBA">
        <w:trPr>
          <w:cantSplit/>
        </w:trPr>
        <w:tc>
          <w:tcPr>
            <w:tcW w:w="340" w:type="dxa"/>
            <w:shd w:val="clear" w:color="auto" w:fill="auto"/>
          </w:tcPr>
          <w:p w:rsidR="00097BBA" w:rsidRDefault="00097BBA" w:rsidP="00097BBA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5.</w:t>
            </w:r>
          </w:p>
        </w:tc>
        <w:tc>
          <w:tcPr>
            <w:tcW w:w="1020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Računovodstvo i porezi</w:t>
            </w:r>
          </w:p>
        </w:tc>
        <w:tc>
          <w:tcPr>
            <w:tcW w:w="1304" w:type="dxa"/>
            <w:shd w:val="clear" w:color="auto" w:fill="auto"/>
          </w:tcPr>
          <w:p w:rsidR="00097BBA" w:rsidRDefault="00F81961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PDS-48-2020</w:t>
            </w:r>
          </w:p>
        </w:tc>
        <w:tc>
          <w:tcPr>
            <w:tcW w:w="1417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ULOGA FINANCIJSKIH POKAZATELJA U PREPOZNAVANJU POSLOVNE KRIZE I POSTUPKU RESTRUKTURIRANJA PODUZEĆA / THE ROLE OF FINANCIAL RATIONS IN RECOGNIZING THE BUSINESS CRISIS AND THE PROCESS OF ENTERPRISE RESTRUCTURING</w:t>
            </w:r>
          </w:p>
        </w:tc>
        <w:tc>
          <w:tcPr>
            <w:tcW w:w="1360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Mateja Brozović</w:t>
            </w:r>
          </w:p>
        </w:tc>
        <w:tc>
          <w:tcPr>
            <w:tcW w:w="1548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Lajoš Žager</w:t>
            </w:r>
          </w:p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Mateja Brozović</w:t>
            </w:r>
          </w:p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Martina Solenički</w:t>
            </w:r>
          </w:p>
        </w:tc>
      </w:tr>
      <w:tr w:rsidR="00097BBA" w:rsidTr="00F81961">
        <w:trPr>
          <w:cantSplit/>
          <w:trHeight w:val="1700"/>
        </w:trPr>
        <w:tc>
          <w:tcPr>
            <w:tcW w:w="340" w:type="dxa"/>
            <w:shd w:val="clear" w:color="auto" w:fill="auto"/>
          </w:tcPr>
          <w:p w:rsidR="00097BBA" w:rsidRDefault="00097BBA" w:rsidP="00097BBA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lastRenderedPageBreak/>
              <w:t>6.</w:t>
            </w:r>
          </w:p>
        </w:tc>
        <w:tc>
          <w:tcPr>
            <w:tcW w:w="1020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304" w:type="dxa"/>
            <w:shd w:val="clear" w:color="auto" w:fill="auto"/>
          </w:tcPr>
          <w:p w:rsidR="00097BBA" w:rsidRDefault="00F602EC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PDS-20-2020</w:t>
            </w:r>
          </w:p>
        </w:tc>
        <w:tc>
          <w:tcPr>
            <w:tcW w:w="1417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POVEZANOST OSOBINA LIČNOSTI I STRATEGIJA SUOČAVANJA SA STRESOM / THE RELATIONSHIP BETWEEN PERSONALITY TRAITS AND STRESS COPING STRATEGIES</w:t>
            </w:r>
          </w:p>
        </w:tc>
        <w:tc>
          <w:tcPr>
            <w:tcW w:w="1360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Nina Pološki Vokić</w:t>
            </w:r>
          </w:p>
        </w:tc>
        <w:tc>
          <w:tcPr>
            <w:tcW w:w="1548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Maja Klindžić</w:t>
            </w:r>
          </w:p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Nina Pološki Vokić</w:t>
            </w:r>
          </w:p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Prof. dr. sc. Ana Tkalac </w:t>
            </w:r>
            <w:proofErr w:type="spellStart"/>
            <w:r>
              <w:rPr>
                <w:rFonts w:ascii="Calibri" w:hAnsi="Calibri"/>
                <w:sz w:val="18"/>
              </w:rPr>
              <w:t>Verčič</w:t>
            </w:r>
            <w:proofErr w:type="spellEnd"/>
          </w:p>
        </w:tc>
      </w:tr>
      <w:tr w:rsidR="00097BBA" w:rsidTr="00097BBA">
        <w:trPr>
          <w:cantSplit/>
        </w:trPr>
        <w:tc>
          <w:tcPr>
            <w:tcW w:w="340" w:type="dxa"/>
            <w:shd w:val="clear" w:color="auto" w:fill="auto"/>
          </w:tcPr>
          <w:p w:rsidR="00097BBA" w:rsidRDefault="00097BBA" w:rsidP="00097BBA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7.</w:t>
            </w:r>
          </w:p>
        </w:tc>
        <w:tc>
          <w:tcPr>
            <w:tcW w:w="1020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304" w:type="dxa"/>
            <w:shd w:val="clear" w:color="auto" w:fill="auto"/>
          </w:tcPr>
          <w:p w:rsidR="00097BBA" w:rsidRDefault="00F81961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PDS-19-2020</w:t>
            </w:r>
          </w:p>
        </w:tc>
        <w:tc>
          <w:tcPr>
            <w:tcW w:w="1417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VAŽNOST UMJETNE INTELIGENCIJE U IZGRADNJI KONKURENTSKE PREDNOSTI PODUZEĆA / THE IMPORTANCE OF ARTIFICIAL INTELIGENCE IN BUILDING A COMPANY´S COMPETITIVE ADVANTAGE</w:t>
            </w:r>
          </w:p>
        </w:tc>
        <w:tc>
          <w:tcPr>
            <w:tcW w:w="1360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</w:tc>
        <w:tc>
          <w:tcPr>
            <w:tcW w:w="1548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Domagoj Hruška</w:t>
            </w:r>
          </w:p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Mario Spremić</w:t>
            </w:r>
          </w:p>
        </w:tc>
      </w:tr>
      <w:tr w:rsidR="00097BBA" w:rsidTr="00097BBA">
        <w:trPr>
          <w:cantSplit/>
        </w:trPr>
        <w:tc>
          <w:tcPr>
            <w:tcW w:w="340" w:type="dxa"/>
            <w:shd w:val="clear" w:color="auto" w:fill="auto"/>
          </w:tcPr>
          <w:p w:rsidR="00097BBA" w:rsidRDefault="00097BBA" w:rsidP="00097BBA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8.</w:t>
            </w:r>
          </w:p>
        </w:tc>
        <w:tc>
          <w:tcPr>
            <w:tcW w:w="1020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304" w:type="dxa"/>
            <w:shd w:val="clear" w:color="auto" w:fill="auto"/>
          </w:tcPr>
          <w:p w:rsidR="00097BBA" w:rsidRDefault="00F81961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PDS-12-2019</w:t>
            </w:r>
          </w:p>
        </w:tc>
        <w:tc>
          <w:tcPr>
            <w:tcW w:w="1417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SPECIFIČNOSTI NOVOG JAVNOG MENADŽMENTA I PRIMJENA U REPUBLICI HRVATSKOJ/SPECIFICS OF NEW PUBLIC MANAGEMENT AND APPLICATION IN THE REPUBLIC OF CROATIA</w:t>
            </w:r>
          </w:p>
        </w:tc>
        <w:tc>
          <w:tcPr>
            <w:tcW w:w="1360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Mislav Ante Omazić</w:t>
            </w:r>
          </w:p>
        </w:tc>
        <w:tc>
          <w:tcPr>
            <w:tcW w:w="1548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Mislav Ante Omazić</w:t>
            </w:r>
          </w:p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Izv. prof. dr. sc. Tomislav </w:t>
            </w:r>
            <w:proofErr w:type="spellStart"/>
            <w:r>
              <w:rPr>
                <w:rFonts w:ascii="Calibri" w:hAnsi="Calibri"/>
                <w:sz w:val="18"/>
              </w:rPr>
              <w:t>Globan</w:t>
            </w:r>
            <w:proofErr w:type="spellEnd"/>
          </w:p>
        </w:tc>
      </w:tr>
    </w:tbl>
    <w:p w:rsidR="00F03677" w:rsidRPr="00097BBA" w:rsidRDefault="00F03677">
      <w:pPr>
        <w:rPr>
          <w:rFonts w:ascii="Calibri" w:hAnsi="Calibri"/>
          <w:sz w:val="18"/>
        </w:rPr>
      </w:pPr>
    </w:p>
    <w:sectPr w:rsidR="00F03677" w:rsidRPr="00097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BA"/>
    <w:rsid w:val="00097BBA"/>
    <w:rsid w:val="006A250A"/>
    <w:rsid w:val="00CC71C4"/>
    <w:rsid w:val="00E65C40"/>
    <w:rsid w:val="00F03677"/>
    <w:rsid w:val="00F602EC"/>
    <w:rsid w:val="00F8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86810-63E1-400E-BEB2-711F0E63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Malešević</dc:creator>
  <cp:keywords/>
  <dc:description/>
  <cp:lastModifiedBy>Ozana Strunje</cp:lastModifiedBy>
  <cp:revision>4</cp:revision>
  <dcterms:created xsi:type="dcterms:W3CDTF">2021-07-02T07:14:00Z</dcterms:created>
  <dcterms:modified xsi:type="dcterms:W3CDTF">2021-07-02T10:59:00Z</dcterms:modified>
</cp:coreProperties>
</file>